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4D32E" w14:textId="77777777" w:rsidR="00AD74CA" w:rsidRDefault="00AD74CA" w:rsidP="00AD74CA">
      <w:pPr>
        <w:spacing w:line="360" w:lineRule="auto"/>
        <w:jc w:val="center"/>
        <w:rPr>
          <w:rFonts w:ascii="Times" w:hAnsi="Times"/>
          <w:b/>
          <w:sz w:val="28"/>
          <w:szCs w:val="28"/>
          <w:u w:val="single"/>
        </w:rPr>
      </w:pPr>
    </w:p>
    <w:p w14:paraId="7776646C" w14:textId="77777777" w:rsidR="00AD74CA" w:rsidRPr="00AD74CA" w:rsidRDefault="00AD74CA" w:rsidP="00AD74CA">
      <w:pPr>
        <w:spacing w:line="360" w:lineRule="auto"/>
        <w:jc w:val="center"/>
        <w:rPr>
          <w:b/>
          <w:sz w:val="28"/>
          <w:szCs w:val="28"/>
        </w:rPr>
      </w:pPr>
      <w:r w:rsidRPr="00ED2D50">
        <w:rPr>
          <w:b/>
          <w:sz w:val="28"/>
          <w:szCs w:val="28"/>
        </w:rPr>
        <w:t xml:space="preserve">Glycan Binding Assay with </w:t>
      </w:r>
      <w:r w:rsidR="00A55BE6">
        <w:rPr>
          <w:b/>
          <w:sz w:val="28"/>
          <w:szCs w:val="28"/>
          <w:u w:val="single"/>
        </w:rPr>
        <w:t>Serum/Plasma</w:t>
      </w:r>
      <w:r w:rsidRPr="00D46E1C">
        <w:rPr>
          <w:b/>
          <w:sz w:val="28"/>
          <w:szCs w:val="28"/>
          <w:u w:val="single"/>
        </w:rPr>
        <w:t xml:space="preserve"> Sample</w:t>
      </w:r>
      <w:r>
        <w:rPr>
          <w:b/>
          <w:sz w:val="28"/>
          <w:szCs w:val="28"/>
        </w:rPr>
        <w:t xml:space="preserve"> on NCFG Slides</w:t>
      </w:r>
    </w:p>
    <w:p w14:paraId="13F785D6" w14:textId="77777777" w:rsidR="00AD74CA" w:rsidRPr="00AD74CA" w:rsidRDefault="00AD74CA" w:rsidP="00AD74CA">
      <w:pPr>
        <w:spacing w:line="360" w:lineRule="auto"/>
        <w:jc w:val="center"/>
        <w:rPr>
          <w:b/>
          <w:sz w:val="28"/>
          <w:szCs w:val="28"/>
        </w:rPr>
      </w:pPr>
    </w:p>
    <w:p w14:paraId="19D62D4C" w14:textId="77777777" w:rsidR="00AD74CA" w:rsidRDefault="00AD74CA" w:rsidP="00AD74CA">
      <w:pPr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Materials needed:</w:t>
      </w:r>
    </w:p>
    <w:p w14:paraId="48948C2F" w14:textId="77777777" w:rsidR="00AD74CA" w:rsidRPr="00A94385" w:rsidRDefault="00AD74CA" w:rsidP="00AD74CA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Glycan printed slides, glycans are printed on the side of the slide with the white etched bar code and black marks- </w:t>
      </w:r>
      <w:r>
        <w:rPr>
          <w:b/>
          <w:color w:val="000000"/>
        </w:rPr>
        <w:t>DO NOT TOUCH THIS AREA</w:t>
      </w:r>
    </w:p>
    <w:p w14:paraId="05D2BD2C" w14:textId="77777777" w:rsidR="009F03C4" w:rsidRDefault="009F03C4" w:rsidP="009F03C4">
      <w:pPr>
        <w:numPr>
          <w:ilvl w:val="2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Array may have multiple subarrays printed per slide (8, 16, etc.); reference NCFG slide inventory for print run information</w:t>
      </w:r>
    </w:p>
    <w:p w14:paraId="00AFE926" w14:textId="77777777" w:rsidR="00AD74CA" w:rsidRPr="00A94385" w:rsidRDefault="00AD74CA" w:rsidP="00AD74CA">
      <w:pPr>
        <w:numPr>
          <w:ilvl w:val="1"/>
          <w:numId w:val="1"/>
        </w:numPr>
        <w:spacing w:line="360" w:lineRule="auto"/>
        <w:rPr>
          <w:i/>
          <w:color w:val="000000"/>
        </w:rPr>
      </w:pPr>
      <w:proofErr w:type="spellStart"/>
      <w:r>
        <w:t>ProPlate</w:t>
      </w:r>
      <w:proofErr w:type="spellEnd"/>
      <w:r>
        <w:t xml:space="preserve"> </w:t>
      </w:r>
      <w:proofErr w:type="spellStart"/>
      <w:r>
        <w:t>MicroArray</w:t>
      </w:r>
      <w:proofErr w:type="spellEnd"/>
      <w:r>
        <w:t xml:space="preserve"> slide module </w:t>
      </w:r>
      <w:r w:rsidR="009F03C4">
        <w:t>if required– 8, 16, etc. chambers</w:t>
      </w:r>
    </w:p>
    <w:p w14:paraId="77901810" w14:textId="77777777" w:rsidR="00AD74CA" w:rsidRDefault="00AD74CA" w:rsidP="00AD74CA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Tris-</w:t>
      </w:r>
      <w:proofErr w:type="spellStart"/>
      <w:r>
        <w:rPr>
          <w:color w:val="000000"/>
        </w:rPr>
        <w:t>HCl</w:t>
      </w:r>
      <w:proofErr w:type="spellEnd"/>
      <w:r>
        <w:rPr>
          <w:color w:val="000000"/>
        </w:rPr>
        <w:t xml:space="preserve"> (Fisher scientific, BP152-1)</w:t>
      </w:r>
    </w:p>
    <w:p w14:paraId="6DF82608" w14:textId="77777777" w:rsidR="00AD74CA" w:rsidRDefault="00AD74CA" w:rsidP="00AD74CA">
      <w:pPr>
        <w:numPr>
          <w:ilvl w:val="1"/>
          <w:numId w:val="1"/>
        </w:numPr>
        <w:spacing w:line="360" w:lineRule="auto"/>
        <w:rPr>
          <w:color w:val="000000"/>
        </w:rPr>
      </w:pPr>
      <w:proofErr w:type="spellStart"/>
      <w:r>
        <w:rPr>
          <w:color w:val="000000"/>
        </w:rPr>
        <w:t>NaCl</w:t>
      </w:r>
      <w:proofErr w:type="spellEnd"/>
      <w:r>
        <w:rPr>
          <w:color w:val="000000"/>
        </w:rPr>
        <w:t xml:space="preserve">  (Fisher scientific, S271-3)</w:t>
      </w:r>
    </w:p>
    <w:p w14:paraId="63D7EED3" w14:textId="77777777" w:rsidR="00AD74CA" w:rsidRDefault="00AD74CA" w:rsidP="00AD74CA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CaCl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(Fisher scientific, C79-500)</w:t>
      </w:r>
    </w:p>
    <w:p w14:paraId="6DF20079" w14:textId="77777777" w:rsidR="00AD74CA" w:rsidRDefault="00AD74CA" w:rsidP="00AD74CA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MgCl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(Fisher scientific, BP214-500)</w:t>
      </w:r>
    </w:p>
    <w:p w14:paraId="78090A67" w14:textId="77777777" w:rsidR="00AD74CA" w:rsidRDefault="00AD74CA" w:rsidP="00AD74CA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Potassium Phosphate Monobasic (Fisher scientific, P285-3)</w:t>
      </w:r>
    </w:p>
    <w:p w14:paraId="0DE119B7" w14:textId="77777777" w:rsidR="00AD74CA" w:rsidRDefault="00AD74CA" w:rsidP="00AD74CA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dH</w:t>
      </w:r>
      <w:r>
        <w:rPr>
          <w:color w:val="000000"/>
          <w:vertAlign w:val="subscript"/>
        </w:rPr>
        <w:t>2</w:t>
      </w:r>
      <w:r>
        <w:rPr>
          <w:color w:val="000000"/>
        </w:rPr>
        <w:t>0</w:t>
      </w:r>
    </w:p>
    <w:p w14:paraId="0FA4448B" w14:textId="77777777" w:rsidR="00AD74CA" w:rsidRDefault="00AD74CA" w:rsidP="00AD74CA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BSA (Fisher scientific, Bp1600-100)</w:t>
      </w:r>
    </w:p>
    <w:p w14:paraId="2BE651C7" w14:textId="77777777" w:rsidR="00AD74CA" w:rsidRDefault="00AD74CA" w:rsidP="00AD74CA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Tween-20 (EMD Biosciences, 655205)</w:t>
      </w:r>
    </w:p>
    <w:p w14:paraId="3DDC0B7F" w14:textId="77777777" w:rsidR="00AD74CA" w:rsidRDefault="00AD74CA" w:rsidP="00AD74CA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Sodium </w:t>
      </w:r>
      <w:proofErr w:type="spellStart"/>
      <w:r>
        <w:rPr>
          <w:color w:val="000000"/>
        </w:rPr>
        <w:t>Azide</w:t>
      </w:r>
      <w:proofErr w:type="spellEnd"/>
      <w:r>
        <w:rPr>
          <w:color w:val="000000"/>
        </w:rPr>
        <w:t xml:space="preserve"> (fisher scientific, S227-500)</w:t>
      </w:r>
    </w:p>
    <w:p w14:paraId="3DB1D690" w14:textId="77777777" w:rsidR="00AD74CA" w:rsidRDefault="00AD74CA" w:rsidP="00AD74CA">
      <w:pPr>
        <w:numPr>
          <w:ilvl w:val="1"/>
          <w:numId w:val="1"/>
        </w:numPr>
        <w:spacing w:line="360" w:lineRule="auto"/>
        <w:rPr>
          <w:color w:val="000000"/>
        </w:rPr>
      </w:pPr>
      <w:proofErr w:type="spellStart"/>
      <w:r>
        <w:rPr>
          <w:color w:val="000000"/>
        </w:rPr>
        <w:t>ProScanArray</w:t>
      </w:r>
      <w:proofErr w:type="spellEnd"/>
      <w:r>
        <w:rPr>
          <w:color w:val="000000"/>
        </w:rPr>
        <w:t xml:space="preserve"> Scanner (Perkin Elmer)</w:t>
      </w:r>
    </w:p>
    <w:p w14:paraId="6A811A77" w14:textId="3D58CFFF" w:rsidR="009F03C4" w:rsidRDefault="00A55BE6" w:rsidP="00AD74CA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Serum or Plasma Sample</w:t>
      </w:r>
      <w:r w:rsidR="000E683E">
        <w:rPr>
          <w:color w:val="000000"/>
        </w:rPr>
        <w:t>(s)</w:t>
      </w:r>
    </w:p>
    <w:p w14:paraId="75E1445C" w14:textId="77777777" w:rsidR="00A55BE6" w:rsidRPr="00A55BE6" w:rsidRDefault="00A55BE6" w:rsidP="00A55BE6">
      <w:pPr>
        <w:numPr>
          <w:ilvl w:val="1"/>
          <w:numId w:val="1"/>
        </w:numPr>
        <w:tabs>
          <w:tab w:val="clear" w:pos="756"/>
        </w:tabs>
        <w:spacing w:line="360" w:lineRule="auto"/>
        <w:rPr>
          <w:color w:val="000000"/>
        </w:rPr>
      </w:pPr>
      <w:r>
        <w:t xml:space="preserve">Cy3-Conjugated </w:t>
      </w:r>
      <w:r>
        <w:rPr>
          <w:color w:val="000000"/>
        </w:rPr>
        <w:t xml:space="preserve">Goat </w:t>
      </w:r>
      <w:r>
        <w:t>Anti-Human IgG (Jackson)</w:t>
      </w:r>
    </w:p>
    <w:p w14:paraId="5E08644C" w14:textId="77777777" w:rsidR="006C79D2" w:rsidRPr="00A55BE6" w:rsidRDefault="00A55BE6" w:rsidP="00A55BE6">
      <w:pPr>
        <w:numPr>
          <w:ilvl w:val="1"/>
          <w:numId w:val="1"/>
        </w:numPr>
        <w:tabs>
          <w:tab w:val="clear" w:pos="756"/>
        </w:tabs>
        <w:spacing w:line="360" w:lineRule="auto"/>
        <w:rPr>
          <w:color w:val="000000"/>
        </w:rPr>
      </w:pPr>
      <w:r>
        <w:t xml:space="preserve">Alexa Fluor 647-conjugated Goat Anti-Human IgM (Jackson) </w:t>
      </w:r>
    </w:p>
    <w:p w14:paraId="02FCA097" w14:textId="77777777" w:rsidR="00AD74CA" w:rsidRDefault="00AD74CA" w:rsidP="00AD74CA">
      <w:pPr>
        <w:spacing w:line="360" w:lineRule="auto"/>
        <w:rPr>
          <w:color w:val="000000"/>
        </w:rPr>
      </w:pPr>
    </w:p>
    <w:p w14:paraId="30A96054" w14:textId="77777777" w:rsidR="00AD74CA" w:rsidRDefault="009F03C4" w:rsidP="00AD74C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2</w:t>
      </w:r>
      <w:r w:rsidR="00AD74CA">
        <w:rPr>
          <w:b/>
          <w:color w:val="000000"/>
        </w:rPr>
        <w:t>.</w:t>
      </w:r>
      <w:r w:rsidR="00AD74CA">
        <w:rPr>
          <w:color w:val="000000"/>
        </w:rPr>
        <w:t xml:space="preserve">  </w:t>
      </w:r>
      <w:r w:rsidR="00AD74CA">
        <w:rPr>
          <w:b/>
          <w:color w:val="000000"/>
        </w:rPr>
        <w:t>Buffers:</w:t>
      </w:r>
    </w:p>
    <w:p w14:paraId="6CE13515" w14:textId="77777777" w:rsidR="00AD74CA" w:rsidRDefault="009F03C4" w:rsidP="00AD74CA">
      <w:pPr>
        <w:spacing w:line="360" w:lineRule="auto"/>
        <w:ind w:left="180"/>
        <w:rPr>
          <w:color w:val="000000"/>
        </w:rPr>
      </w:pPr>
      <w:r>
        <w:rPr>
          <w:color w:val="000000"/>
        </w:rPr>
        <w:t>2</w:t>
      </w:r>
      <w:r w:rsidR="00AD74CA">
        <w:rPr>
          <w:color w:val="000000"/>
        </w:rPr>
        <w:t>.1   TSM- 20mM Tris-</w:t>
      </w:r>
      <w:proofErr w:type="spellStart"/>
      <w:r w:rsidR="00AD74CA">
        <w:rPr>
          <w:color w:val="000000"/>
        </w:rPr>
        <w:t>HCl</w:t>
      </w:r>
      <w:proofErr w:type="spellEnd"/>
      <w:r w:rsidR="00AD74CA">
        <w:rPr>
          <w:color w:val="000000"/>
        </w:rPr>
        <w:t xml:space="preserve">, pH 7.4 150mM </w:t>
      </w:r>
      <w:proofErr w:type="spellStart"/>
      <w:r w:rsidR="00AD74CA">
        <w:rPr>
          <w:color w:val="000000"/>
        </w:rPr>
        <w:t>NaCl</w:t>
      </w:r>
      <w:proofErr w:type="spellEnd"/>
      <w:r w:rsidR="00AD74CA">
        <w:rPr>
          <w:color w:val="000000"/>
        </w:rPr>
        <w:t>, 2mM CaCl</w:t>
      </w:r>
      <w:r w:rsidR="00AD74CA">
        <w:rPr>
          <w:color w:val="000000"/>
          <w:vertAlign w:val="subscript"/>
        </w:rPr>
        <w:t>2</w:t>
      </w:r>
      <w:r w:rsidR="00AD74CA">
        <w:rPr>
          <w:color w:val="000000"/>
        </w:rPr>
        <w:t>, 2mM MgCl</w:t>
      </w:r>
      <w:r w:rsidR="00AD74CA">
        <w:rPr>
          <w:color w:val="000000"/>
          <w:vertAlign w:val="subscript"/>
        </w:rPr>
        <w:t>2</w:t>
      </w:r>
    </w:p>
    <w:p w14:paraId="16BE4AD0" w14:textId="77777777" w:rsidR="00AD74CA" w:rsidRDefault="009F03C4" w:rsidP="00AD74CA">
      <w:pPr>
        <w:spacing w:line="360" w:lineRule="auto"/>
        <w:ind w:left="180"/>
        <w:rPr>
          <w:color w:val="000000"/>
        </w:rPr>
      </w:pPr>
      <w:r>
        <w:rPr>
          <w:color w:val="000000"/>
        </w:rPr>
        <w:t>2</w:t>
      </w:r>
      <w:r w:rsidR="00AD74CA">
        <w:rPr>
          <w:color w:val="000000"/>
        </w:rPr>
        <w:t>.2   TSM Wash Buffer (TSMW) - TSM Buffer + 0.05% Tween-20</w:t>
      </w:r>
    </w:p>
    <w:p w14:paraId="1D48BB7F" w14:textId="77777777" w:rsidR="00AD74CA" w:rsidRDefault="009F03C4" w:rsidP="00AD74CA">
      <w:pPr>
        <w:spacing w:line="360" w:lineRule="auto"/>
        <w:ind w:left="180"/>
        <w:rPr>
          <w:color w:val="000000"/>
        </w:rPr>
      </w:pPr>
      <w:r>
        <w:rPr>
          <w:color w:val="000000"/>
        </w:rPr>
        <w:t>2</w:t>
      </w:r>
      <w:r w:rsidR="00AD74CA">
        <w:rPr>
          <w:color w:val="000000"/>
        </w:rPr>
        <w:t>.3   TSM Binding Buffer (TSMBB) – TSM buffer + 0.05% Tween 20 + 1% BSA</w:t>
      </w:r>
    </w:p>
    <w:p w14:paraId="0A4DB7E1" w14:textId="77777777" w:rsidR="00AD74CA" w:rsidRDefault="00AD74CA" w:rsidP="00AD74CA">
      <w:pPr>
        <w:rPr>
          <w:b/>
        </w:rPr>
      </w:pPr>
    </w:p>
    <w:p w14:paraId="6293E3D1" w14:textId="77777777" w:rsidR="009F03C4" w:rsidRDefault="009F03C4" w:rsidP="009F03C4">
      <w:pPr>
        <w:rPr>
          <w:b/>
        </w:rPr>
      </w:pPr>
      <w:r>
        <w:rPr>
          <w:b/>
        </w:rPr>
        <w:t>Keep Track of Slide and Assay Information:</w:t>
      </w:r>
    </w:p>
    <w:p w14:paraId="5E97A1CA" w14:textId="77777777" w:rsidR="00AD74CA" w:rsidRDefault="00AD74CA" w:rsidP="00AD74CA">
      <w:r>
        <w:t>Ex: Add slide# and subarray/block# information:</w:t>
      </w:r>
    </w:p>
    <w:p w14:paraId="7A26AC8E" w14:textId="77777777" w:rsidR="00AD74CA" w:rsidRPr="00A94385" w:rsidRDefault="00AD74CA" w:rsidP="00AD74CA">
      <w:r>
        <w:rPr>
          <w:i/>
        </w:rPr>
        <w:t xml:space="preserve"> Primary Sample</w:t>
      </w:r>
      <w:r>
        <w:rPr>
          <w:i/>
        </w:rPr>
        <w:tab/>
      </w:r>
      <w:r>
        <w:rPr>
          <w:i/>
        </w:rPr>
        <w:tab/>
        <w:t xml:space="preserve">  Concentration</w:t>
      </w:r>
      <w:r>
        <w:rPr>
          <w:i/>
        </w:rPr>
        <w:tab/>
      </w:r>
      <w:r>
        <w:rPr>
          <w:i/>
        </w:rPr>
        <w:tab/>
        <w:t>Slide and Subarray/block#</w:t>
      </w:r>
    </w:p>
    <w:p w14:paraId="52F876CB" w14:textId="77777777" w:rsidR="007C4362" w:rsidRDefault="007C4362" w:rsidP="00AD74CA">
      <w:pPr>
        <w:spacing w:line="360" w:lineRule="auto"/>
        <w:rPr>
          <w:b/>
          <w:color w:val="000000"/>
        </w:rPr>
      </w:pPr>
    </w:p>
    <w:p w14:paraId="20F21CEB" w14:textId="77777777" w:rsidR="007C4362" w:rsidRDefault="007C4362" w:rsidP="00AD74CA">
      <w:pPr>
        <w:spacing w:line="360" w:lineRule="auto"/>
        <w:rPr>
          <w:b/>
          <w:color w:val="000000"/>
        </w:rPr>
      </w:pPr>
    </w:p>
    <w:p w14:paraId="034C2EAE" w14:textId="77777777" w:rsidR="00AD74CA" w:rsidRDefault="009F03C4" w:rsidP="00AD74CA">
      <w:pPr>
        <w:spacing w:line="360" w:lineRule="auto"/>
        <w:rPr>
          <w:b/>
        </w:rPr>
      </w:pPr>
      <w:r>
        <w:rPr>
          <w:b/>
        </w:rPr>
        <w:t>3</w:t>
      </w:r>
      <w:r w:rsidR="00AD74CA">
        <w:rPr>
          <w:b/>
        </w:rPr>
        <w:t>. Protocol:</w:t>
      </w:r>
    </w:p>
    <w:p w14:paraId="1CA76B61" w14:textId="77777777" w:rsidR="009F03C4" w:rsidRPr="009F03C4" w:rsidRDefault="009F03C4" w:rsidP="009F03C4">
      <w:pPr>
        <w:spacing w:line="360" w:lineRule="auto"/>
        <w:ind w:left="540"/>
      </w:pPr>
      <w:r>
        <w:t xml:space="preserve">3.1. </w:t>
      </w:r>
      <w:r w:rsidRPr="009F03C4">
        <w:t>Take out Reagents and bring to RT</w:t>
      </w:r>
    </w:p>
    <w:p w14:paraId="5DCF3B7C" w14:textId="77777777" w:rsidR="009F03C4" w:rsidRPr="00CF08D3" w:rsidRDefault="009F03C4" w:rsidP="009F03C4">
      <w:pPr>
        <w:spacing w:line="360" w:lineRule="auto"/>
        <w:ind w:left="1260"/>
      </w:pPr>
      <w:r w:rsidRPr="00CF08D3">
        <w:t>Buffer (A) TSM</w:t>
      </w:r>
    </w:p>
    <w:p w14:paraId="7229ED52" w14:textId="77777777" w:rsidR="009F03C4" w:rsidRPr="00CF08D3" w:rsidRDefault="009F03C4" w:rsidP="009F03C4">
      <w:pPr>
        <w:spacing w:line="360" w:lineRule="auto"/>
        <w:ind w:left="540" w:firstLine="720"/>
      </w:pPr>
      <w:r w:rsidRPr="00CF08D3">
        <w:t>Buffer (B) TSMW</w:t>
      </w:r>
    </w:p>
    <w:p w14:paraId="4D82447F" w14:textId="77777777" w:rsidR="009F03C4" w:rsidRPr="00CF08D3" w:rsidRDefault="009F03C4" w:rsidP="009F03C4">
      <w:pPr>
        <w:spacing w:line="360" w:lineRule="auto"/>
        <w:ind w:left="1260"/>
      </w:pPr>
      <w:r w:rsidRPr="00CF08D3">
        <w:t xml:space="preserve">Buffer (C) TSMBB </w:t>
      </w:r>
    </w:p>
    <w:p w14:paraId="198A9095" w14:textId="77777777" w:rsidR="009F03C4" w:rsidRPr="00CF08D3" w:rsidRDefault="009F03C4" w:rsidP="009F03C4">
      <w:pPr>
        <w:spacing w:line="360" w:lineRule="auto"/>
        <w:ind w:left="1260"/>
      </w:pPr>
      <w:r w:rsidRPr="00CF08D3">
        <w:t>dH2O</w:t>
      </w:r>
    </w:p>
    <w:p w14:paraId="73D972CD" w14:textId="77777777" w:rsidR="009F03C4" w:rsidRPr="00C96CA2" w:rsidRDefault="00C96CA2" w:rsidP="00C96CA2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C96CA2">
        <w:rPr>
          <w:rFonts w:ascii="Times New Roman" w:hAnsi="Times New Roman" w:cs="Times New Roman"/>
        </w:rPr>
        <w:t xml:space="preserve">  </w:t>
      </w:r>
      <w:r w:rsidR="009F03C4" w:rsidRPr="00C96CA2">
        <w:rPr>
          <w:rFonts w:ascii="Times New Roman" w:hAnsi="Times New Roman" w:cs="Times New Roman"/>
        </w:rPr>
        <w:t xml:space="preserve">Place slide(s) for use into desiccator to dry them off completely </w:t>
      </w:r>
    </w:p>
    <w:p w14:paraId="78161808" w14:textId="77777777" w:rsidR="00AD74CA" w:rsidRPr="00C96CA2" w:rsidRDefault="00C96CA2" w:rsidP="00C96CA2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C96CA2">
        <w:rPr>
          <w:rFonts w:ascii="Times New Roman" w:hAnsi="Times New Roman" w:cs="Times New Roman"/>
        </w:rPr>
        <w:t xml:space="preserve">  </w:t>
      </w:r>
      <w:r w:rsidR="00AD74CA" w:rsidRPr="006C79D2">
        <w:rPr>
          <w:rFonts w:ascii="Times New Roman" w:hAnsi="Times New Roman" w:cs="Times New Roman"/>
          <w:b/>
        </w:rPr>
        <w:t>Sample Preparation</w:t>
      </w:r>
      <w:r w:rsidR="00AD74CA" w:rsidRPr="00C96CA2">
        <w:rPr>
          <w:rFonts w:ascii="Times New Roman" w:hAnsi="Times New Roman" w:cs="Times New Roman"/>
        </w:rPr>
        <w:t>:</w:t>
      </w:r>
    </w:p>
    <w:p w14:paraId="02A4EAF6" w14:textId="5EC4B1C5" w:rsidR="00AD74CA" w:rsidRDefault="00AD74CA" w:rsidP="00C96CA2">
      <w:pPr>
        <w:numPr>
          <w:ilvl w:val="2"/>
          <w:numId w:val="5"/>
        </w:numPr>
        <w:spacing w:line="360" w:lineRule="auto"/>
        <w:ind w:left="1440" w:hanging="630"/>
      </w:pPr>
      <w:r>
        <w:t xml:space="preserve">Prepare 100 µl of sample by diluting the </w:t>
      </w:r>
      <w:r w:rsidR="000E683E">
        <w:t>Serum/Plasma sample</w:t>
      </w:r>
      <w:r>
        <w:t xml:space="preserve"> in TSMBB or appropriate Binding Buffer based on properties </w:t>
      </w:r>
      <w:r w:rsidR="000E683E">
        <w:t>sample</w:t>
      </w:r>
      <w:r>
        <w:t xml:space="preserve"> to an appropriate final concentration required for the analysis</w:t>
      </w:r>
      <w:r w:rsidR="000E683E">
        <w:t>; for serum/plasma, we commonly use a 1:50 dilution</w:t>
      </w:r>
    </w:p>
    <w:p w14:paraId="0BD6A32E" w14:textId="77777777" w:rsidR="00AD74CA" w:rsidRDefault="006C79D2" w:rsidP="00C96CA2">
      <w:pPr>
        <w:numPr>
          <w:ilvl w:val="2"/>
          <w:numId w:val="5"/>
        </w:numPr>
        <w:spacing w:line="360" w:lineRule="auto"/>
        <w:ind w:left="1440" w:hanging="630"/>
      </w:pPr>
      <w:r>
        <w:t xml:space="preserve">As required, assemble chambered </w:t>
      </w:r>
      <w:proofErr w:type="spellStart"/>
      <w:r w:rsidR="00AD74CA">
        <w:t>ProPlate</w:t>
      </w:r>
      <w:proofErr w:type="spellEnd"/>
      <w:r w:rsidR="00AD74CA">
        <w:t xml:space="preserve"> Microarray slide module onto the surface of the slide with the barcode facing up</w:t>
      </w:r>
    </w:p>
    <w:p w14:paraId="443EDDF3" w14:textId="3AE4C223" w:rsidR="00AD74CA" w:rsidRDefault="000E683E" w:rsidP="00C96CA2">
      <w:pPr>
        <w:numPr>
          <w:ilvl w:val="1"/>
          <w:numId w:val="5"/>
        </w:numPr>
        <w:spacing w:line="360" w:lineRule="auto"/>
      </w:pPr>
      <w:r>
        <w:t xml:space="preserve"> </w:t>
      </w:r>
      <w:r w:rsidR="006C79D2">
        <w:t>Rehydrate slides by adding 200 µ</w:t>
      </w:r>
      <w:r w:rsidR="00AD74CA">
        <w:t>l of TSMW into each block and allowing it to shake for 5 minutes</w:t>
      </w:r>
    </w:p>
    <w:p w14:paraId="3AD593A0" w14:textId="74F87DF2" w:rsidR="00AD74CA" w:rsidRDefault="000E683E" w:rsidP="00C96CA2">
      <w:pPr>
        <w:numPr>
          <w:ilvl w:val="1"/>
          <w:numId w:val="5"/>
        </w:numPr>
        <w:spacing w:line="360" w:lineRule="auto"/>
      </w:pPr>
      <w:r>
        <w:t xml:space="preserve"> </w:t>
      </w:r>
      <w:r w:rsidR="006C79D2">
        <w:t>Aspirate off TSMW</w:t>
      </w:r>
    </w:p>
    <w:p w14:paraId="2E8D424F" w14:textId="7C04A6D2" w:rsidR="00AD74CA" w:rsidRDefault="000E683E" w:rsidP="00C96CA2">
      <w:pPr>
        <w:numPr>
          <w:ilvl w:val="1"/>
          <w:numId w:val="5"/>
        </w:numPr>
        <w:spacing w:line="360" w:lineRule="auto"/>
      </w:pPr>
      <w:r>
        <w:t xml:space="preserve"> </w:t>
      </w:r>
      <w:r w:rsidR="00B67829">
        <w:t>Add 2</w:t>
      </w:r>
      <w:r w:rsidR="00AD74CA">
        <w:t>00</w:t>
      </w:r>
      <w:r w:rsidR="006C79D2">
        <w:t xml:space="preserve"> µ</w:t>
      </w:r>
      <w:r w:rsidR="00AD74CA">
        <w:t>l of sample to subarray</w:t>
      </w:r>
    </w:p>
    <w:p w14:paraId="7C359ABA" w14:textId="5980B482" w:rsidR="00402A3C" w:rsidRDefault="000E683E" w:rsidP="00C96CA2">
      <w:pPr>
        <w:numPr>
          <w:ilvl w:val="1"/>
          <w:numId w:val="5"/>
        </w:numPr>
        <w:spacing w:line="360" w:lineRule="auto"/>
      </w:pPr>
      <w:r>
        <w:t xml:space="preserve"> </w:t>
      </w:r>
      <w:r w:rsidR="00AD74CA">
        <w:t xml:space="preserve">Shake for one hour (shaker set to speed 3) </w:t>
      </w:r>
    </w:p>
    <w:p w14:paraId="2F7DBD18" w14:textId="3999C08F" w:rsidR="00AD74CA" w:rsidRDefault="000E683E" w:rsidP="00C96CA2">
      <w:pPr>
        <w:numPr>
          <w:ilvl w:val="1"/>
          <w:numId w:val="5"/>
        </w:numPr>
        <w:spacing w:line="360" w:lineRule="auto"/>
      </w:pPr>
      <w:r>
        <w:t xml:space="preserve"> </w:t>
      </w:r>
      <w:r w:rsidR="00AD74CA">
        <w:t xml:space="preserve">After 1 hour, add 200 </w:t>
      </w:r>
      <w:r w:rsidR="006C79D2">
        <w:t>µl of TSMW</w:t>
      </w:r>
      <w:r w:rsidR="00AD74CA">
        <w:t xml:space="preserve"> directly to sample and aspirate</w:t>
      </w:r>
    </w:p>
    <w:p w14:paraId="05CC0E60" w14:textId="77777777" w:rsidR="00402A3C" w:rsidRDefault="00B67829" w:rsidP="00C96CA2">
      <w:pPr>
        <w:numPr>
          <w:ilvl w:val="2"/>
          <w:numId w:val="5"/>
        </w:numPr>
        <w:spacing w:line="360" w:lineRule="auto"/>
      </w:pPr>
      <w:r>
        <w:t>Wash by adding 200 µl of TSMW and shaking for five minutes, then aspirate off and repeat x3</w:t>
      </w:r>
    </w:p>
    <w:p w14:paraId="00502563" w14:textId="77777777" w:rsidR="006C79D2" w:rsidRDefault="006C79D2" w:rsidP="006C79D2">
      <w:pPr>
        <w:numPr>
          <w:ilvl w:val="2"/>
          <w:numId w:val="5"/>
        </w:numPr>
        <w:spacing w:line="360" w:lineRule="auto"/>
      </w:pPr>
      <w:r>
        <w:t>Wash x4 with TSM</w:t>
      </w:r>
    </w:p>
    <w:p w14:paraId="1DB6F666" w14:textId="0C6A4A50" w:rsidR="00402A3C" w:rsidRPr="006C79D2" w:rsidRDefault="000E683E" w:rsidP="006C79D2">
      <w:pPr>
        <w:numPr>
          <w:ilvl w:val="1"/>
          <w:numId w:val="5"/>
        </w:numPr>
        <w:spacing w:line="360" w:lineRule="auto"/>
      </w:pPr>
      <w:r>
        <w:t xml:space="preserve"> </w:t>
      </w:r>
      <w:r w:rsidR="00B67829">
        <w:t>Add 2</w:t>
      </w:r>
      <w:r w:rsidR="00402A3C">
        <w:t xml:space="preserve">00 </w:t>
      </w:r>
      <w:r w:rsidR="006C79D2">
        <w:t>µ</w:t>
      </w:r>
      <w:r w:rsidR="00402A3C">
        <w:t xml:space="preserve">l of </w:t>
      </w:r>
      <w:r w:rsidR="00B67829">
        <w:t xml:space="preserve">Cy3-Conjugated </w:t>
      </w:r>
      <w:r w:rsidR="00B67829">
        <w:rPr>
          <w:color w:val="000000"/>
        </w:rPr>
        <w:t xml:space="preserve">Goat </w:t>
      </w:r>
      <w:r w:rsidR="00B67829">
        <w:t>Anti-Human IgG and Alexa Fluor 647-conjugated Goat Anti-Human IgM mixture</w:t>
      </w:r>
      <w:r w:rsidR="00986EDA">
        <w:t xml:space="preserve"> (at 5µg/ml</w:t>
      </w:r>
      <w:r>
        <w:t xml:space="preserve"> each</w:t>
      </w:r>
      <w:r w:rsidR="00986EDA">
        <w:t>)</w:t>
      </w:r>
      <w:r w:rsidR="00B67829">
        <w:t xml:space="preserve"> </w:t>
      </w:r>
      <w:r w:rsidR="00402A3C">
        <w:t xml:space="preserve">to detect </w:t>
      </w:r>
      <w:r>
        <w:t xml:space="preserve">IgG and IgM separately in </w:t>
      </w:r>
      <w:r w:rsidR="00402A3C">
        <w:t>primary sample to each subarray</w:t>
      </w:r>
      <w:bookmarkStart w:id="0" w:name="_GoBack"/>
      <w:bookmarkEnd w:id="0"/>
    </w:p>
    <w:p w14:paraId="0F1759B6" w14:textId="77777777" w:rsidR="00F16658" w:rsidRDefault="00402A3C" w:rsidP="00C96CA2">
      <w:pPr>
        <w:numPr>
          <w:ilvl w:val="1"/>
          <w:numId w:val="5"/>
        </w:numPr>
        <w:spacing w:line="360" w:lineRule="auto"/>
      </w:pPr>
      <w:r>
        <w:t>Shake for one hour (shaker</w:t>
      </w:r>
      <w:r w:rsidR="006C79D2">
        <w:t xml:space="preserve"> </w:t>
      </w:r>
      <w:r>
        <w:t>set to speed 3)</w:t>
      </w:r>
    </w:p>
    <w:p w14:paraId="0DD954E4" w14:textId="77777777" w:rsidR="00402A3C" w:rsidRDefault="00F16658" w:rsidP="00C96CA2">
      <w:pPr>
        <w:numPr>
          <w:ilvl w:val="1"/>
          <w:numId w:val="5"/>
        </w:numPr>
        <w:spacing w:line="360" w:lineRule="auto"/>
      </w:pPr>
      <w:r>
        <w:t xml:space="preserve">After 1 hour, add 200 </w:t>
      </w:r>
      <w:r w:rsidR="006C79D2">
        <w:t>µl of TSMW</w:t>
      </w:r>
      <w:r>
        <w:t xml:space="preserve"> directly to sample and aspirate</w:t>
      </w:r>
      <w:r w:rsidR="00402A3C">
        <w:t xml:space="preserve"> </w:t>
      </w:r>
    </w:p>
    <w:p w14:paraId="659A6406" w14:textId="77777777" w:rsidR="00AD74CA" w:rsidRDefault="00AD74CA" w:rsidP="00C96CA2">
      <w:pPr>
        <w:numPr>
          <w:ilvl w:val="2"/>
          <w:numId w:val="5"/>
        </w:numPr>
        <w:spacing w:line="360" w:lineRule="auto"/>
      </w:pPr>
      <w:r>
        <w:t>Wash x4 with TSMW</w:t>
      </w:r>
    </w:p>
    <w:p w14:paraId="6EFC3908" w14:textId="77777777" w:rsidR="00AD74CA" w:rsidRDefault="00AD74CA" w:rsidP="00C96CA2">
      <w:pPr>
        <w:numPr>
          <w:ilvl w:val="2"/>
          <w:numId w:val="5"/>
        </w:numPr>
        <w:spacing w:line="360" w:lineRule="auto"/>
      </w:pPr>
      <w:r>
        <w:t>Wash x4 with TSM</w:t>
      </w:r>
    </w:p>
    <w:p w14:paraId="5D24D59A" w14:textId="77777777" w:rsidR="00AD74CA" w:rsidRDefault="00AD74CA" w:rsidP="00C96CA2">
      <w:pPr>
        <w:numPr>
          <w:ilvl w:val="2"/>
          <w:numId w:val="5"/>
        </w:numPr>
        <w:spacing w:line="360" w:lineRule="auto"/>
      </w:pPr>
      <w:r>
        <w:lastRenderedPageBreak/>
        <w:t>Wash x4 with water</w:t>
      </w:r>
    </w:p>
    <w:p w14:paraId="69234BC9" w14:textId="77777777" w:rsidR="00AD74CA" w:rsidRDefault="00AD74CA" w:rsidP="00C96CA2">
      <w:pPr>
        <w:numPr>
          <w:ilvl w:val="1"/>
          <w:numId w:val="5"/>
        </w:numPr>
        <w:spacing w:line="360" w:lineRule="auto"/>
      </w:pPr>
      <w:r>
        <w:t>Disassemble slide module and dry slide completely by centrifugation</w:t>
      </w:r>
    </w:p>
    <w:p w14:paraId="0A1F4BDE" w14:textId="07658719" w:rsidR="004237F4" w:rsidRDefault="00AD74CA" w:rsidP="006C79D2">
      <w:pPr>
        <w:numPr>
          <w:ilvl w:val="1"/>
          <w:numId w:val="5"/>
        </w:numPr>
        <w:spacing w:line="360" w:lineRule="auto"/>
      </w:pPr>
      <w:r>
        <w:t xml:space="preserve">Scan slide using </w:t>
      </w:r>
      <w:r w:rsidR="002521FE">
        <w:t>PMT Gain 450 and Laser Power 70 for wavelength 633 and PMT 450 and LP 100 for wavelength 532</w:t>
      </w:r>
      <w:r w:rsidR="000E683E">
        <w:t xml:space="preserve"> (Cy3)</w:t>
      </w:r>
    </w:p>
    <w:p w14:paraId="5CFC6CEC" w14:textId="51F857E9" w:rsidR="000E683E" w:rsidRDefault="000E683E" w:rsidP="006C79D2">
      <w:pPr>
        <w:numPr>
          <w:ilvl w:val="1"/>
          <w:numId w:val="5"/>
        </w:numPr>
        <w:spacing w:line="360" w:lineRule="auto"/>
      </w:pPr>
      <w:r>
        <w:t>Proceed with analysis as described</w:t>
      </w:r>
    </w:p>
    <w:sectPr w:rsidR="000E6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91C27"/>
    <w:multiLevelType w:val="multilevel"/>
    <w:tmpl w:val="5B0430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541C6AC0"/>
    <w:multiLevelType w:val="multilevel"/>
    <w:tmpl w:val="4056AB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666"/>
        </w:tabs>
        <w:ind w:left="1098" w:hanging="64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656" w:hanging="792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936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C107BF4"/>
    <w:multiLevelType w:val="multilevel"/>
    <w:tmpl w:val="EB12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936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CC053FC"/>
    <w:multiLevelType w:val="multilevel"/>
    <w:tmpl w:val="7C6EF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CA"/>
    <w:rsid w:val="000E683E"/>
    <w:rsid w:val="002521FE"/>
    <w:rsid w:val="00402A3C"/>
    <w:rsid w:val="004237F4"/>
    <w:rsid w:val="006C1BFD"/>
    <w:rsid w:val="006C79D2"/>
    <w:rsid w:val="007C4362"/>
    <w:rsid w:val="00986EDA"/>
    <w:rsid w:val="009F03C4"/>
    <w:rsid w:val="00A55BE6"/>
    <w:rsid w:val="00AD74CA"/>
    <w:rsid w:val="00B67829"/>
    <w:rsid w:val="00C96CA2"/>
    <w:rsid w:val="00D25035"/>
    <w:rsid w:val="00F1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456A"/>
  <w15:docId w15:val="{E500F9CB-9B93-2F44-92F6-0FD798DF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C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McQuillan,Alyssa ( BIDMC - Surgery )</dc:creator>
  <cp:lastModifiedBy>JHM</cp:lastModifiedBy>
  <cp:revision>7</cp:revision>
  <dcterms:created xsi:type="dcterms:W3CDTF">2022-05-03T18:52:00Z</dcterms:created>
  <dcterms:modified xsi:type="dcterms:W3CDTF">2022-05-10T20:52:00Z</dcterms:modified>
</cp:coreProperties>
</file>